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66A7D" w14:textId="7F8892E5" w:rsidR="00CB54F2" w:rsidRDefault="00CB54F2" w:rsidP="00CB54F2">
      <w:pPr>
        <w:jc w:val="both"/>
        <w:rPr>
          <w:b/>
          <w:bCs/>
        </w:rPr>
      </w:pPr>
      <w:r>
        <w:rPr>
          <w:b/>
          <w:bCs/>
        </w:rPr>
        <w:t>Załącznik nr 1</w:t>
      </w:r>
    </w:p>
    <w:p w14:paraId="5BA03871" w14:textId="77777777" w:rsidR="00CB54F2" w:rsidRDefault="00CB54F2" w:rsidP="00714AC6">
      <w:pPr>
        <w:jc w:val="center"/>
        <w:rPr>
          <w:b/>
          <w:bCs/>
        </w:rPr>
      </w:pPr>
    </w:p>
    <w:p w14:paraId="093CA0A3" w14:textId="7C3A7413" w:rsidR="00574F7A" w:rsidRPr="00714AC6" w:rsidRDefault="00BE5FFA" w:rsidP="00714AC6">
      <w:pPr>
        <w:jc w:val="center"/>
        <w:rPr>
          <w:b/>
          <w:bCs/>
        </w:rPr>
      </w:pPr>
      <w:r w:rsidRPr="00714AC6">
        <w:rPr>
          <w:b/>
          <w:bCs/>
        </w:rPr>
        <w:t>Opis przedmiotu zamówienia:</w:t>
      </w:r>
    </w:p>
    <w:p w14:paraId="28C4E10E" w14:textId="5276E0BD" w:rsidR="00DD2DE5" w:rsidRDefault="00BE5FFA" w:rsidP="00BE5FFA">
      <w:pPr>
        <w:pStyle w:val="Akapitzlist"/>
        <w:numPr>
          <w:ilvl w:val="0"/>
          <w:numId w:val="1"/>
        </w:numPr>
      </w:pPr>
      <w:r>
        <w:t>Przedmiotem zamówienia jest</w:t>
      </w:r>
      <w:r w:rsidR="00DD2DE5">
        <w:t xml:space="preserve">  </w:t>
      </w:r>
      <w:r>
        <w:t>opracowanie kompleksowego projektu</w:t>
      </w:r>
      <w:r w:rsidR="00DD2DE5">
        <w:t xml:space="preserve"> modernizacji systemów multimedialnych Szpitala obejmującego instalację</w:t>
      </w:r>
      <w:r>
        <w:t xml:space="preserve"> systemu bezpłatnej telewizji dla pacjentów</w:t>
      </w:r>
      <w:r w:rsidR="00DD2DE5">
        <w:t xml:space="preserve"> i modernizację sali konferencyjnej zlokalizowanej na parterze budynku M5A</w:t>
      </w:r>
    </w:p>
    <w:p w14:paraId="078C06D1" w14:textId="64BD0B6F" w:rsidR="00BE5FFA" w:rsidRDefault="00DD2DE5" w:rsidP="00BE5FFA">
      <w:pPr>
        <w:pStyle w:val="Akapitzlist"/>
        <w:numPr>
          <w:ilvl w:val="0"/>
          <w:numId w:val="1"/>
        </w:numPr>
      </w:pPr>
      <w:r>
        <w:t xml:space="preserve">System bezpłatnej telewizji szpitalnej powinien spełniać </w:t>
      </w:r>
      <w:r w:rsidR="00BE5FFA">
        <w:t>następujące założenia:</w:t>
      </w:r>
    </w:p>
    <w:p w14:paraId="4E6785E4" w14:textId="71265F0E" w:rsidR="00BE5FFA" w:rsidRDefault="00BE5FFA" w:rsidP="00BE5FFA">
      <w:pPr>
        <w:pStyle w:val="Akapitzlist"/>
        <w:numPr>
          <w:ilvl w:val="1"/>
          <w:numId w:val="1"/>
        </w:numPr>
      </w:pPr>
      <w:proofErr w:type="spellStart"/>
      <w:r>
        <w:t>Przesył</w:t>
      </w:r>
      <w:proofErr w:type="spellEnd"/>
      <w:r>
        <w:t xml:space="preserve"> sygnału RF w budynkach z wykorzystaniem istniejących instalacji antenowych (Zamawiający posiada aktualne pomiary instalacji – w załączniku) w uwzględnieniem stanu technicznego ww. instalacji (wykonanie nie</w:t>
      </w:r>
      <w:r w:rsidR="00281082">
        <w:t>z</w:t>
      </w:r>
      <w:r>
        <w:t>będnych napraw i uzupełnień)</w:t>
      </w:r>
      <w:r w:rsidR="00281082">
        <w:t xml:space="preserve"> – ok. 210 szt. odbiorników</w:t>
      </w:r>
    </w:p>
    <w:p w14:paraId="3B33AE33" w14:textId="5A1C3293" w:rsidR="00BE5FFA" w:rsidRDefault="00BE5FFA" w:rsidP="00BE5FFA">
      <w:pPr>
        <w:pStyle w:val="Akapitzlist"/>
        <w:numPr>
          <w:ilvl w:val="1"/>
          <w:numId w:val="1"/>
        </w:numPr>
      </w:pPr>
      <w:r>
        <w:t>Wykonanie projektu instalacji antenowej w salach chorych, w których nie ma dotychczasowej instalacji</w:t>
      </w:r>
    </w:p>
    <w:p w14:paraId="2665C8A2" w14:textId="03F5463F" w:rsidR="00BE5FFA" w:rsidRDefault="00BE5FFA" w:rsidP="00BE5FFA">
      <w:pPr>
        <w:pStyle w:val="Akapitzlist"/>
        <w:numPr>
          <w:ilvl w:val="1"/>
          <w:numId w:val="1"/>
        </w:numPr>
      </w:pPr>
      <w:r>
        <w:t>Wykonanie projektu instalacji elektrycznych (zakłada się wykorzystanie gniazd zasilających na salach, na których był zamontowany dotychczasowy system telewizji płatnej) na potrzeby zasilania odbiorników TV</w:t>
      </w:r>
    </w:p>
    <w:p w14:paraId="52674637" w14:textId="710C51D4" w:rsidR="00371D06" w:rsidRDefault="00371D06" w:rsidP="00BE5FFA">
      <w:pPr>
        <w:pStyle w:val="Akapitzlist"/>
        <w:numPr>
          <w:ilvl w:val="1"/>
          <w:numId w:val="1"/>
        </w:numPr>
      </w:pPr>
      <w:r>
        <w:t xml:space="preserve">Wykonanie projektu uzupełnienia instalacji </w:t>
      </w:r>
      <w:proofErr w:type="spellStart"/>
      <w:r>
        <w:t>WiFi</w:t>
      </w:r>
      <w:proofErr w:type="spellEnd"/>
      <w:r>
        <w:t xml:space="preserve"> z użyciem </w:t>
      </w:r>
      <w:proofErr w:type="spellStart"/>
      <w:r>
        <w:t>access-pointów</w:t>
      </w:r>
      <w:proofErr w:type="spellEnd"/>
      <w:r>
        <w:t xml:space="preserve"> zainstalowanych na oddziałach na potrzeby realizacji transmisji kanału zwrotnego (projekt powinien obejmować lokalizację AP i przebieg tras kablowych z GPD w danym budynku)</w:t>
      </w:r>
    </w:p>
    <w:p w14:paraId="27A87579" w14:textId="0C1E9ECC" w:rsidR="00BE5FFA" w:rsidRDefault="00BE5FFA" w:rsidP="00BE5FFA">
      <w:pPr>
        <w:pStyle w:val="Akapitzlist"/>
        <w:numPr>
          <w:ilvl w:val="1"/>
          <w:numId w:val="1"/>
        </w:numPr>
      </w:pPr>
      <w:r>
        <w:t>Wykonanie projektu pola antenowego (montaż na dachu budynku M5A) i centralnej stacji czołowej zapewniającej odbiór sygnałów w standardzie DVB-T, możliwość emitowania dodatkowych treści przygotowanych przez Zamawiającego poprzez dostawę stacji roboczej zapewniającej przygotowanie nagrań</w:t>
      </w:r>
      <w:r w:rsidR="00B41C14">
        <w:t xml:space="preserve"> przez Dział Edukacji</w:t>
      </w:r>
      <w:r>
        <w:t xml:space="preserve"> (należy przewidzieć stację roboczą klasy profesjonalnej wyposażoną w dwie karty graficzne, 2 monitory o przekątnej 32”, a także procesor 24 rdzeniowy wiodącego producenta i 128GB pamięci RAM, pozostałe podzespoły powinny zostać dobrane pod kątem przygotowania transmisji telewizyjnej i obróbki wideo), a także drugiej stacji roboczej o podobnej </w:t>
      </w:r>
      <w:r w:rsidR="00B41C14">
        <w:t xml:space="preserve">specyfikacji wyposażonej w 4 wyjścia sygnału wideo zainstalowanej w pomieszczeniu UPS-ów w budynku M5A na 5-tym piętrze) umożliwiającej współpracę w z czterema modulatorami sygnału DVB-T2 o rozdzielczości 4K; </w:t>
      </w:r>
      <w:proofErr w:type="spellStart"/>
      <w:r w:rsidR="00B41C14">
        <w:t>przesył</w:t>
      </w:r>
      <w:proofErr w:type="spellEnd"/>
      <w:r w:rsidR="00B41C14">
        <w:t xml:space="preserve"> sygnału poza budynek M5A będzie realizowany za pomocą konwerterów sygnału RF na włókna światłowodowe ułożone w istniejącej kanalizacji kablowej i stosownych odbiorników w poszczególnych budynkach umożliwiających odtwarzanie sygnału RG z medium światłowodowego</w:t>
      </w:r>
      <w:r w:rsidR="00371D06">
        <w:t>; stacja czołowa zostanie wyposażona w serwer RF umożliwiający zdalne zarządzanie TV zgodnie z poniższymi funkcjonalnościami</w:t>
      </w:r>
    </w:p>
    <w:p w14:paraId="2D6C6E14" w14:textId="4E917972" w:rsidR="00281082" w:rsidRDefault="00281082" w:rsidP="00BE5FFA">
      <w:pPr>
        <w:pStyle w:val="Akapitzlist"/>
        <w:numPr>
          <w:ilvl w:val="1"/>
          <w:numId w:val="1"/>
        </w:numPr>
      </w:pPr>
      <w:r>
        <w:t>Wykonanie opisu funkcjonalności dostarczanych TV (ok. 210 sztuk):</w:t>
      </w:r>
    </w:p>
    <w:p w14:paraId="7528AB67" w14:textId="7DD7BE90" w:rsidR="00281082" w:rsidRDefault="00281082" w:rsidP="00281082">
      <w:pPr>
        <w:pStyle w:val="Akapitzlist"/>
        <w:numPr>
          <w:ilvl w:val="2"/>
          <w:numId w:val="1"/>
        </w:numPr>
      </w:pPr>
      <w:r>
        <w:t>TV 43” w technologii LED standardu hotelowego wyposażony w portal informacyjny dla pacjentów  zawierający treści tekstowe, grafikę i multimedia</w:t>
      </w:r>
      <w:r w:rsidR="00371D06">
        <w:t xml:space="preserve"> posiadającego głowicę odbiorczą standardu DVB-T2 dekodujący sygnał HEVC (H.265)</w:t>
      </w:r>
    </w:p>
    <w:p w14:paraId="47531CE0" w14:textId="7E35565A" w:rsidR="00281082" w:rsidRDefault="00281082" w:rsidP="00281082">
      <w:pPr>
        <w:pStyle w:val="Akapitzlist"/>
        <w:numPr>
          <w:ilvl w:val="2"/>
          <w:numId w:val="1"/>
        </w:numPr>
      </w:pPr>
      <w:r>
        <w:t>Zarządzanie odbiornikami za pomocą dedykowanego serwera RF (</w:t>
      </w:r>
      <w:proofErr w:type="spellStart"/>
      <w:r>
        <w:t>przesył</w:t>
      </w:r>
      <w:proofErr w:type="spellEnd"/>
      <w:r>
        <w:t xml:space="preserve"> sygnału zwrotnego za pomocą </w:t>
      </w:r>
      <w:proofErr w:type="spellStart"/>
      <w:r>
        <w:t>WiFi</w:t>
      </w:r>
      <w:proofErr w:type="spellEnd"/>
      <w:r>
        <w:t>), nie dopuszcza się rozwiązań opartych o licencje czasowe i rozwiązania wymagające ciągłego dostępu do Internetu</w:t>
      </w:r>
    </w:p>
    <w:p w14:paraId="063E482A" w14:textId="0A28EF1F" w:rsidR="00281082" w:rsidRDefault="00281082" w:rsidP="00281082">
      <w:pPr>
        <w:pStyle w:val="Akapitzlist"/>
        <w:numPr>
          <w:ilvl w:val="2"/>
          <w:numId w:val="1"/>
        </w:numPr>
      </w:pPr>
      <w:r>
        <w:lastRenderedPageBreak/>
        <w:t>Możliwość zdalnego, periodycznego włączania TV na określony kanał lub źródło sygnału</w:t>
      </w:r>
    </w:p>
    <w:p w14:paraId="097B480C" w14:textId="5113A229" w:rsidR="00281082" w:rsidRDefault="00281082" w:rsidP="00281082">
      <w:pPr>
        <w:pStyle w:val="Akapitzlist"/>
        <w:numPr>
          <w:ilvl w:val="2"/>
          <w:numId w:val="1"/>
        </w:numPr>
      </w:pPr>
      <w:r>
        <w:t>Możliwość zdalnej zbiorczej aktualizacji list kanałów i oprogramowanie (</w:t>
      </w:r>
      <w:proofErr w:type="spellStart"/>
      <w:r>
        <w:t>firmware</w:t>
      </w:r>
      <w:proofErr w:type="spellEnd"/>
      <w:r>
        <w:t>) odbiorników</w:t>
      </w:r>
    </w:p>
    <w:p w14:paraId="4934858B" w14:textId="6F22EC26" w:rsidR="00281082" w:rsidRDefault="00281082" w:rsidP="00281082">
      <w:pPr>
        <w:pStyle w:val="Akapitzlist"/>
        <w:numPr>
          <w:ilvl w:val="2"/>
          <w:numId w:val="1"/>
        </w:numPr>
      </w:pPr>
      <w:r>
        <w:t>Możliwość emisji komunikatów informacyjnych i tekstowych</w:t>
      </w:r>
    </w:p>
    <w:p w14:paraId="56ABABE2" w14:textId="4F14C425" w:rsidR="00281082" w:rsidRDefault="00281082" w:rsidP="00281082">
      <w:pPr>
        <w:pStyle w:val="Akapitzlist"/>
        <w:numPr>
          <w:ilvl w:val="2"/>
          <w:numId w:val="1"/>
        </w:numPr>
      </w:pPr>
      <w:r>
        <w:t>Możliwość zdalnej blokady ustawień TV i powrotu do ustawień fabrycznych</w:t>
      </w:r>
    </w:p>
    <w:p w14:paraId="55334067" w14:textId="711602E7" w:rsidR="00281082" w:rsidRDefault="00281082" w:rsidP="00281082">
      <w:pPr>
        <w:pStyle w:val="Akapitzlist"/>
        <w:numPr>
          <w:ilvl w:val="2"/>
          <w:numId w:val="1"/>
        </w:numPr>
      </w:pPr>
      <w:r>
        <w:t>Odbiór sygnałów IPTV</w:t>
      </w:r>
    </w:p>
    <w:p w14:paraId="13CD1803" w14:textId="5886EF63" w:rsidR="00371D06" w:rsidRDefault="00371D06" w:rsidP="00281082">
      <w:pPr>
        <w:pStyle w:val="Akapitzlist"/>
        <w:numPr>
          <w:ilvl w:val="2"/>
          <w:numId w:val="1"/>
        </w:numPr>
      </w:pPr>
      <w:r>
        <w:t>Montaż TV na uchwycie ściennym teleskopowym dwuramiennych umożliwiającym regulację położenia w dwóch płaszczyznach</w:t>
      </w:r>
    </w:p>
    <w:p w14:paraId="048448E3" w14:textId="18CB5A62" w:rsidR="00371D06" w:rsidRDefault="00371D06" w:rsidP="00281082">
      <w:pPr>
        <w:pStyle w:val="Akapitzlist"/>
        <w:numPr>
          <w:ilvl w:val="2"/>
          <w:numId w:val="1"/>
        </w:numPr>
      </w:pPr>
      <w:r>
        <w:t>Dostawa i montaż naściennych kieszeni na piloty</w:t>
      </w:r>
    </w:p>
    <w:p w14:paraId="45E9F9C1" w14:textId="04B685FE" w:rsidR="00371D06" w:rsidRDefault="00371D06" w:rsidP="00281082">
      <w:pPr>
        <w:pStyle w:val="Akapitzlist"/>
        <w:numPr>
          <w:ilvl w:val="2"/>
          <w:numId w:val="1"/>
        </w:numPr>
      </w:pPr>
      <w:r>
        <w:t xml:space="preserve">Oznaczenie pilotów logotypem Zamawiającego w sposób trwały (np. </w:t>
      </w:r>
      <w:proofErr w:type="spellStart"/>
      <w:r>
        <w:t>tampondruk</w:t>
      </w:r>
      <w:proofErr w:type="spellEnd"/>
      <w:r>
        <w:t>)</w:t>
      </w:r>
    </w:p>
    <w:p w14:paraId="34B220F0" w14:textId="761640A9" w:rsidR="00DD2DE5" w:rsidRDefault="00DD2DE5" w:rsidP="00DD2DE5">
      <w:pPr>
        <w:pStyle w:val="Akapitzlist"/>
        <w:numPr>
          <w:ilvl w:val="0"/>
          <w:numId w:val="1"/>
        </w:numPr>
      </w:pPr>
      <w:r>
        <w:t>Modernizacja sali konferencyjnej zlokalizowanej na parterze w budynku M5</w:t>
      </w:r>
      <w:r w:rsidR="006C1B8C">
        <w:t xml:space="preserve"> </w:t>
      </w:r>
      <w:r>
        <w:t>A opiera się o następujące założenia:</w:t>
      </w:r>
    </w:p>
    <w:p w14:paraId="593C09EB" w14:textId="5152C07A" w:rsidR="00714AC6" w:rsidRDefault="00DD2DE5" w:rsidP="00DD2DE5">
      <w:pPr>
        <w:pStyle w:val="Akapitzlist"/>
        <w:numPr>
          <w:ilvl w:val="1"/>
          <w:numId w:val="1"/>
        </w:numPr>
      </w:pPr>
      <w:r>
        <w:t xml:space="preserve">Podział </w:t>
      </w:r>
      <w:r w:rsidR="00E53679">
        <w:t>s</w:t>
      </w:r>
      <w:r>
        <w:t>ali za pomocą dźwiękochłonnej ścianki mobil</w:t>
      </w:r>
      <w:r w:rsidR="008247A1">
        <w:t xml:space="preserve">nej </w:t>
      </w:r>
    </w:p>
    <w:p w14:paraId="449E319A" w14:textId="103C1FC7" w:rsidR="00DD2DE5" w:rsidRDefault="00714AC6" w:rsidP="00DD2DE5">
      <w:pPr>
        <w:pStyle w:val="Akapitzlist"/>
        <w:numPr>
          <w:ilvl w:val="1"/>
          <w:numId w:val="1"/>
        </w:numPr>
      </w:pPr>
      <w:r>
        <w:t>Podział systemu sterowania oświetleniem umożliwiający niezależne sterowanie w obu częściach Sali</w:t>
      </w:r>
      <w:r w:rsidR="00E53679">
        <w:t xml:space="preserve"> wraz zachowaniem możliwości regulacji natężenia oświetlenia (DALI)</w:t>
      </w:r>
    </w:p>
    <w:p w14:paraId="78EFD94B" w14:textId="7B4F7320" w:rsidR="00714AC6" w:rsidRDefault="00714AC6" w:rsidP="00DD2DE5">
      <w:pPr>
        <w:pStyle w:val="Akapitzlist"/>
        <w:numPr>
          <w:ilvl w:val="1"/>
          <w:numId w:val="1"/>
        </w:numPr>
      </w:pPr>
      <w:r>
        <w:t>Podział systemów audio-video: montaż dwóch projektorów, dwóch niezależnych systemów nagłośnienia (osobne miksery, wzmacniacze, odbiorniki sygnały bezprzewodowych, głośniki) wraz z opcją sumowania sygnałów z obu systemów</w:t>
      </w:r>
    </w:p>
    <w:p w14:paraId="76B144DE" w14:textId="74DAE984" w:rsidR="000A6294" w:rsidRDefault="008247A1" w:rsidP="00DD2DE5">
      <w:pPr>
        <w:pStyle w:val="Akapitzlist"/>
        <w:numPr>
          <w:ilvl w:val="1"/>
          <w:numId w:val="1"/>
        </w:numPr>
      </w:pPr>
      <w:r>
        <w:t>Podział</w:t>
      </w:r>
      <w:r w:rsidR="000A6294">
        <w:t xml:space="preserve"> </w:t>
      </w:r>
      <w:r w:rsidR="006C1B8C">
        <w:t xml:space="preserve">instalacji </w:t>
      </w:r>
      <w:r w:rsidR="000A6294">
        <w:t>wentylacji i</w:t>
      </w:r>
      <w:r w:rsidR="006C1B8C">
        <w:t xml:space="preserve"> instalacji</w:t>
      </w:r>
      <w:r>
        <w:t xml:space="preserve"> klimatyzacji </w:t>
      </w:r>
    </w:p>
    <w:p w14:paraId="0D2F9103" w14:textId="69174815" w:rsidR="008247A1" w:rsidRDefault="008247A1" w:rsidP="00DD2DE5">
      <w:pPr>
        <w:pStyle w:val="Akapitzlist"/>
        <w:numPr>
          <w:ilvl w:val="1"/>
          <w:numId w:val="1"/>
        </w:numPr>
      </w:pPr>
      <w:r>
        <w:t>Rozdzielenie instalacji elektrycznej na dwa pomieszczenia</w:t>
      </w:r>
    </w:p>
    <w:p w14:paraId="07FCED8A" w14:textId="4A6C3092" w:rsidR="008247A1" w:rsidRDefault="008247A1" w:rsidP="00DD2DE5">
      <w:pPr>
        <w:pStyle w:val="Akapitzlist"/>
        <w:numPr>
          <w:ilvl w:val="1"/>
          <w:numId w:val="1"/>
        </w:numPr>
      </w:pPr>
      <w:r>
        <w:t xml:space="preserve">Prace remontowo – budowlane, instalacyjne </w:t>
      </w:r>
    </w:p>
    <w:p w14:paraId="31CFD529" w14:textId="6CD9D36B" w:rsidR="00371D06" w:rsidRDefault="00371D06" w:rsidP="00371D06">
      <w:pPr>
        <w:pStyle w:val="Akapitzlist"/>
        <w:numPr>
          <w:ilvl w:val="0"/>
          <w:numId w:val="1"/>
        </w:numPr>
      </w:pPr>
      <w:r>
        <w:t>Dokumentacja powinna zawierać:</w:t>
      </w:r>
    </w:p>
    <w:p w14:paraId="76023A34" w14:textId="607D6011" w:rsidR="00371D06" w:rsidRDefault="00371D06" w:rsidP="00371D06">
      <w:pPr>
        <w:pStyle w:val="Akapitzlist"/>
        <w:numPr>
          <w:ilvl w:val="1"/>
          <w:numId w:val="1"/>
        </w:numPr>
      </w:pPr>
      <w:r>
        <w:t>Kompletne schematy instalacji antenowych z wyszczególnieniem zastosowanych urządzeń</w:t>
      </w:r>
    </w:p>
    <w:p w14:paraId="2D1F41D9" w14:textId="688E7A72" w:rsidR="00371D06" w:rsidRDefault="00371D06" w:rsidP="00371D06">
      <w:pPr>
        <w:pStyle w:val="Akapitzlist"/>
        <w:numPr>
          <w:ilvl w:val="1"/>
          <w:numId w:val="1"/>
        </w:numPr>
      </w:pPr>
      <w:r>
        <w:t>Obliczenia dla instalacji antenowych i światłowodowych (obliczenia poziomów sygnałów)</w:t>
      </w:r>
    </w:p>
    <w:p w14:paraId="3593BE73" w14:textId="2093DF23" w:rsidR="00371D06" w:rsidRDefault="00371D06" w:rsidP="00371D06">
      <w:pPr>
        <w:pStyle w:val="Akapitzlist"/>
        <w:numPr>
          <w:ilvl w:val="1"/>
          <w:numId w:val="1"/>
        </w:numPr>
      </w:pPr>
      <w:r>
        <w:t>Kompletne schematy instalacji elektrycznych wraz projektami zabudowy rozdzielnic elektrycznych</w:t>
      </w:r>
    </w:p>
    <w:p w14:paraId="06F282E2" w14:textId="7C7B4DCE" w:rsidR="00371D06" w:rsidRDefault="00371D06" w:rsidP="00371D06">
      <w:pPr>
        <w:pStyle w:val="Akapitzlist"/>
        <w:numPr>
          <w:ilvl w:val="1"/>
          <w:numId w:val="1"/>
        </w:numPr>
      </w:pPr>
      <w:r>
        <w:t>Rzuty ilustrujące przebieg instalacji antenowych, światłowodowych (w tym trasy przebiegu włókien kanalizacją kablową) i elektrycznych</w:t>
      </w:r>
    </w:p>
    <w:p w14:paraId="1F9E930A" w14:textId="518C9D4F" w:rsidR="009A73AB" w:rsidRDefault="00371D06" w:rsidP="009A73AB">
      <w:pPr>
        <w:pStyle w:val="Akapitzlist"/>
        <w:numPr>
          <w:ilvl w:val="1"/>
          <w:numId w:val="1"/>
        </w:numPr>
      </w:pPr>
      <w:r>
        <w:t>Cześć opisową zawierającą opis wymagań (na podstawie punktu 1), zastosowań technol</w:t>
      </w:r>
      <w:r w:rsidR="005D62EA">
        <w:t>ogii, a także warunki odbioru ro</w:t>
      </w:r>
      <w:bookmarkStart w:id="0" w:name="_GoBack"/>
      <w:bookmarkEnd w:id="0"/>
      <w:r>
        <w:t>bót (wymagana dokumentacja powykonawcza, pomiary</w:t>
      </w:r>
      <w:r w:rsidR="005E2664">
        <w:t xml:space="preserve"> instalacji teletechnicznych </w:t>
      </w:r>
      <w:r w:rsidR="009A73AB">
        <w:br/>
      </w:r>
      <w:r w:rsidR="005E2664">
        <w:t>i elektrycznych)</w:t>
      </w:r>
    </w:p>
    <w:p w14:paraId="33902376" w14:textId="7BA42375" w:rsidR="008247A1" w:rsidRDefault="009A73AB" w:rsidP="008247A1">
      <w:pPr>
        <w:pStyle w:val="Akapitzlist"/>
        <w:numPr>
          <w:ilvl w:val="1"/>
          <w:numId w:val="1"/>
        </w:numPr>
      </w:pPr>
      <w:r>
        <w:t>Dokumentację dotyczącą</w:t>
      </w:r>
      <w:r w:rsidR="002F5829">
        <w:t xml:space="preserve"> instalacji </w:t>
      </w:r>
      <w:r>
        <w:t xml:space="preserve">wentylacji i </w:t>
      </w:r>
      <w:r w:rsidR="002F5829">
        <w:t xml:space="preserve">instalacji </w:t>
      </w:r>
      <w:r>
        <w:t xml:space="preserve">klimatyzacji </w:t>
      </w:r>
    </w:p>
    <w:p w14:paraId="62F12987" w14:textId="746D66E5" w:rsidR="008247A1" w:rsidRDefault="008247A1" w:rsidP="008247A1">
      <w:pPr>
        <w:pStyle w:val="Akapitzlist"/>
        <w:numPr>
          <w:ilvl w:val="1"/>
          <w:numId w:val="1"/>
        </w:numPr>
      </w:pPr>
      <w:r>
        <w:t>Dokumentację dotyczącą prac remontowo-budowlanych, instalacyjnych</w:t>
      </w:r>
    </w:p>
    <w:sectPr w:rsidR="00824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419E7"/>
    <w:multiLevelType w:val="hybridMultilevel"/>
    <w:tmpl w:val="66622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FFA"/>
    <w:rsid w:val="000A6294"/>
    <w:rsid w:val="001E50F2"/>
    <w:rsid w:val="00270C01"/>
    <w:rsid w:val="00281082"/>
    <w:rsid w:val="002F5829"/>
    <w:rsid w:val="00342FC6"/>
    <w:rsid w:val="00371D06"/>
    <w:rsid w:val="003C6BD6"/>
    <w:rsid w:val="00574F7A"/>
    <w:rsid w:val="005D62EA"/>
    <w:rsid w:val="005E2664"/>
    <w:rsid w:val="006C1B8C"/>
    <w:rsid w:val="00714AC6"/>
    <w:rsid w:val="008247A1"/>
    <w:rsid w:val="009A73AB"/>
    <w:rsid w:val="00B41C14"/>
    <w:rsid w:val="00BE5FFA"/>
    <w:rsid w:val="00CB54F2"/>
    <w:rsid w:val="00D71063"/>
    <w:rsid w:val="00DD2DE5"/>
    <w:rsid w:val="00E53679"/>
    <w:rsid w:val="00F5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5EA37"/>
  <w15:chartTrackingRefBased/>
  <w15:docId w15:val="{A422B680-97ED-469C-8FF6-D60DB4152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5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5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5F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5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5F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5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5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5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5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5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5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5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5FF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5FF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5FF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5FF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5FF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5FF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5F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5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5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5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5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5FF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5FF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5FF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5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5FF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5FFA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14AC6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Konieczny</dc:creator>
  <cp:keywords/>
  <dc:description/>
  <cp:lastModifiedBy>Sabina Kurdziel</cp:lastModifiedBy>
  <cp:revision>12</cp:revision>
  <cp:lastPrinted>2025-09-05T05:09:00Z</cp:lastPrinted>
  <dcterms:created xsi:type="dcterms:W3CDTF">2025-09-01T06:37:00Z</dcterms:created>
  <dcterms:modified xsi:type="dcterms:W3CDTF">2025-09-05T05:15:00Z</dcterms:modified>
</cp:coreProperties>
</file>